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693"/>
      </w:tblGrid>
      <w:tr w:rsidR="00DA780D" w14:paraId="5C01B4C7" w14:textId="77777777" w:rsidTr="001C0EA9">
        <w:trPr>
          <w:trHeight w:val="444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4C5CB051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ADI</w:t>
            </w:r>
          </w:p>
        </w:tc>
        <w:tc>
          <w:tcPr>
            <w:tcW w:w="7938" w:type="dxa"/>
            <w:gridSpan w:val="3"/>
            <w:vAlign w:val="center"/>
          </w:tcPr>
          <w:p w14:paraId="1AE4F117" w14:textId="77777777" w:rsidR="00DA780D" w:rsidRDefault="007D3657" w:rsidP="00E8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v</w:t>
            </w:r>
            <w:r w:rsidR="00E8427C" w:rsidRPr="00E8427C">
              <w:rPr>
                <w:rFonts w:ascii="Times New Roman" w:hAnsi="Times New Roman" w:cs="Times New Roman"/>
                <w:sz w:val="20"/>
                <w:szCs w:val="20"/>
              </w:rPr>
              <w:t>e Dokümantasyon Proses</w:t>
            </w:r>
            <w:r w:rsidR="00E842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A780D" w14:paraId="5620E12F" w14:textId="77777777" w:rsidTr="001C0EA9">
        <w:trPr>
          <w:trHeight w:val="563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488123B0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SAHİBİ</w:t>
            </w:r>
            <w:r w:rsidR="004537A1">
              <w:rPr>
                <w:rFonts w:ascii="Times New Roman" w:hAnsi="Times New Roman" w:cs="Times New Roman"/>
                <w:b/>
                <w:sz w:val="20"/>
                <w:szCs w:val="20"/>
              </w:rPr>
              <w:t>/ SORUMLUSU</w:t>
            </w:r>
          </w:p>
        </w:tc>
        <w:tc>
          <w:tcPr>
            <w:tcW w:w="7938" w:type="dxa"/>
            <w:gridSpan w:val="3"/>
            <w:vAlign w:val="center"/>
          </w:tcPr>
          <w:p w14:paraId="1D42F846" w14:textId="2169E77D" w:rsidR="00DA780D" w:rsidRDefault="00461565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  <w:p w14:paraId="2D3B4709" w14:textId="543052DA" w:rsidR="00EE4ACA" w:rsidRDefault="00EE4ACA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80D" w14:paraId="135B23E2" w14:textId="77777777" w:rsidTr="001C0EA9">
        <w:trPr>
          <w:trHeight w:val="1095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466BBBC3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AMACI</w:t>
            </w:r>
          </w:p>
        </w:tc>
        <w:tc>
          <w:tcPr>
            <w:tcW w:w="7938" w:type="dxa"/>
            <w:gridSpan w:val="3"/>
            <w:vAlign w:val="center"/>
          </w:tcPr>
          <w:p w14:paraId="2E0F1310" w14:textId="77777777" w:rsidR="00DA780D" w:rsidRDefault="00E8427C" w:rsidP="00312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27C">
              <w:rPr>
                <w:rFonts w:ascii="Times New Roman" w:hAnsi="Times New Roman" w:cs="Times New Roman"/>
                <w:sz w:val="20"/>
                <w:szCs w:val="20"/>
              </w:rPr>
              <w:t xml:space="preserve">Kurumun hizmetlerini kolaylaştıracak sistem içerisinde tanımlı </w:t>
            </w:r>
            <w:proofErr w:type="gramStart"/>
            <w:r w:rsidRPr="00E8427C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E8427C">
              <w:rPr>
                <w:rFonts w:ascii="Times New Roman" w:hAnsi="Times New Roman" w:cs="Times New Roman"/>
                <w:sz w:val="20"/>
                <w:szCs w:val="20"/>
              </w:rPr>
              <w:t xml:space="preserve"> ve dokümantasyonun</w:t>
            </w:r>
            <w:r w:rsidR="00312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27C">
              <w:rPr>
                <w:rFonts w:ascii="Times New Roman" w:hAnsi="Times New Roman" w:cs="Times New Roman"/>
                <w:sz w:val="20"/>
                <w:szCs w:val="20"/>
              </w:rPr>
              <w:t xml:space="preserve">kontrolünü sağlamak, iç </w:t>
            </w:r>
            <w:r w:rsidR="00312E0B">
              <w:rPr>
                <w:rFonts w:ascii="Times New Roman" w:hAnsi="Times New Roman" w:cs="Times New Roman"/>
                <w:sz w:val="20"/>
                <w:szCs w:val="20"/>
              </w:rPr>
              <w:t>tetkik</w:t>
            </w:r>
            <w:r w:rsidRPr="00E8427C">
              <w:rPr>
                <w:rFonts w:ascii="Times New Roman" w:hAnsi="Times New Roman" w:cs="Times New Roman"/>
                <w:sz w:val="20"/>
                <w:szCs w:val="20"/>
              </w:rPr>
              <w:t xml:space="preserve"> de dahil gözden geçirilerek mevcut ve potansiyel uygun</w:t>
            </w:r>
            <w:r w:rsidR="00536D89">
              <w:rPr>
                <w:rFonts w:ascii="Times New Roman" w:hAnsi="Times New Roman" w:cs="Times New Roman"/>
                <w:sz w:val="20"/>
                <w:szCs w:val="20"/>
              </w:rPr>
              <w:t xml:space="preserve">suzlukların kök nedenleri ve bu </w:t>
            </w:r>
            <w:r w:rsidRPr="00E8427C">
              <w:rPr>
                <w:rFonts w:ascii="Times New Roman" w:hAnsi="Times New Roman" w:cs="Times New Roman"/>
                <w:sz w:val="20"/>
                <w:szCs w:val="20"/>
              </w:rPr>
              <w:t>kök nedenlerin giderilmesine yönelik aksiyonları planlamak ve gerçekleştirmek</w:t>
            </w:r>
            <w:r w:rsidR="0053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780D" w14:paraId="22C4DD5D" w14:textId="77777777" w:rsidTr="001C0EA9">
        <w:trPr>
          <w:trHeight w:val="422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2A7C4B20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KAPSAMI</w:t>
            </w:r>
          </w:p>
        </w:tc>
        <w:tc>
          <w:tcPr>
            <w:tcW w:w="7938" w:type="dxa"/>
            <w:gridSpan w:val="3"/>
            <w:vAlign w:val="center"/>
          </w:tcPr>
          <w:p w14:paraId="7D5AE309" w14:textId="77777777" w:rsidR="00DA780D" w:rsidRDefault="00B5168C" w:rsidP="002E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Okulumuzda verilen eğitim öğretim hizmetleri</w:t>
            </w:r>
            <w:r w:rsidR="002E5F8C">
              <w:rPr>
                <w:rFonts w:ascii="Times New Roman" w:hAnsi="Times New Roman" w:cs="Times New Roman"/>
                <w:sz w:val="20"/>
                <w:szCs w:val="20"/>
              </w:rPr>
              <w:t xml:space="preserve"> ile ilgili tüm faaliyetler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kapsar.</w:t>
            </w:r>
          </w:p>
        </w:tc>
      </w:tr>
      <w:tr w:rsidR="00DA780D" w14:paraId="6C2B22E1" w14:textId="77777777" w:rsidTr="001C0EA9">
        <w:trPr>
          <w:trHeight w:val="422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756CED75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HEDEFİ</w:t>
            </w:r>
          </w:p>
        </w:tc>
        <w:tc>
          <w:tcPr>
            <w:tcW w:w="7938" w:type="dxa"/>
            <w:gridSpan w:val="3"/>
            <w:vAlign w:val="center"/>
          </w:tcPr>
          <w:p w14:paraId="6EDE95F1" w14:textId="77777777" w:rsidR="00DA780D" w:rsidRDefault="002E5F8C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F8C">
              <w:rPr>
                <w:rFonts w:ascii="Times New Roman" w:hAnsi="Times New Roman" w:cs="Times New Roman"/>
                <w:sz w:val="20"/>
                <w:szCs w:val="20"/>
              </w:rPr>
              <w:t>Proses Şartlarına % 100 Uygunluk</w:t>
            </w:r>
          </w:p>
        </w:tc>
      </w:tr>
      <w:tr w:rsidR="00C762B4" w14:paraId="225610F9" w14:textId="77777777" w:rsidTr="007D3657">
        <w:trPr>
          <w:trHeight w:val="2273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4DE5F3F8" w14:textId="77777777" w:rsidR="00C762B4" w:rsidRPr="00DA780D" w:rsidRDefault="00C762B4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ETKİLEDİĞİ PROSES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CD5008" w14:textId="77777777" w:rsidR="007D3657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Eğitim-Öğretim Hizmetleri Prosesi.</w:t>
            </w:r>
          </w:p>
          <w:p w14:paraId="2483FBB4" w14:textId="77777777" w:rsidR="007D3657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İç Tetkik Prosesi.</w:t>
            </w:r>
          </w:p>
          <w:p w14:paraId="765BF617" w14:textId="77777777" w:rsidR="007D3657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Uygunsuzluk ve Düzeltici Faaliyet Prosesi.</w:t>
            </w:r>
          </w:p>
          <w:p w14:paraId="40FCB80E" w14:textId="77777777" w:rsidR="007D3657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 ve Fırsatlar Prosesi.</w:t>
            </w:r>
          </w:p>
          <w:p w14:paraId="3A2DD9E9" w14:textId="77777777" w:rsidR="007D3657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İletişim Prosesi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</w:p>
          <w:p w14:paraId="0C0D9DE8" w14:textId="77777777" w:rsidR="00C762B4" w:rsidRPr="007D3657" w:rsidRDefault="007D3657" w:rsidP="00CC5536">
            <w:pPr>
              <w:numPr>
                <w:ilvl w:val="0"/>
                <w:numId w:val="27"/>
              </w:num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Değişim Yönetimi Prosesi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016F9418" w14:textId="77777777" w:rsidR="00C762B4" w:rsidRPr="00EE4ACA" w:rsidRDefault="00C762B4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ETKİLENDİĞİ PROSES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9102C9" w14:textId="77777777" w:rsidR="007D3657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Eğitim-Öğretim Hizmetleri Prosesi.</w:t>
            </w:r>
          </w:p>
          <w:p w14:paraId="462496FD" w14:textId="77777777" w:rsidR="007D3657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Satın Alma Prosesi.</w:t>
            </w:r>
          </w:p>
          <w:p w14:paraId="04C12F35" w14:textId="77777777" w:rsidR="007D3657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İletişim Prosesi.</w:t>
            </w:r>
          </w:p>
          <w:p w14:paraId="023CC466" w14:textId="77777777" w:rsidR="007D3657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 Prosesi.</w:t>
            </w:r>
          </w:p>
          <w:p w14:paraId="70471CBF" w14:textId="77777777" w:rsidR="007D3657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 ve Fırsatlar Prosesi.</w:t>
            </w:r>
          </w:p>
          <w:p w14:paraId="7326C538" w14:textId="77777777" w:rsid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İç Tetkik Prosesi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</w:p>
          <w:p w14:paraId="3168F399" w14:textId="77777777" w:rsidR="00C762B4" w:rsidRPr="007D3657" w:rsidRDefault="007D3657" w:rsidP="00CC5536">
            <w:pPr>
              <w:numPr>
                <w:ilvl w:val="0"/>
                <w:numId w:val="28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D365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Uygunsuzluk ve Düzeltici Faaliyet Prosesi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</w:p>
        </w:tc>
      </w:tr>
      <w:tr w:rsidR="00C379FC" w14:paraId="4D40236A" w14:textId="77777777" w:rsidTr="001C0EA9">
        <w:trPr>
          <w:trHeight w:val="422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5AD5D282" w14:textId="77777777" w:rsidR="00C379FC" w:rsidRPr="00DA780D" w:rsidRDefault="00C379FC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GİRDİLERİ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14:paraId="57F9ABF4" w14:textId="77777777" w:rsidR="00C379FC" w:rsidRPr="00EE4ACA" w:rsidRDefault="00C379FC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PROSES FAALİYETLERİ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20468A9B" w14:textId="77777777" w:rsidR="00C379FC" w:rsidRPr="00EE4ACA" w:rsidRDefault="00C379FC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PROSES ÇIKTILARI</w:t>
            </w:r>
          </w:p>
        </w:tc>
      </w:tr>
      <w:tr w:rsidR="00C379FC" w14:paraId="58A1D82F" w14:textId="77777777" w:rsidTr="007D3657">
        <w:trPr>
          <w:trHeight w:val="3531"/>
        </w:trPr>
        <w:tc>
          <w:tcPr>
            <w:tcW w:w="2268" w:type="dxa"/>
            <w:vAlign w:val="center"/>
          </w:tcPr>
          <w:p w14:paraId="309B81CF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Yeni Doküman İhtiyacı</w:t>
            </w:r>
          </w:p>
          <w:p w14:paraId="58CFB60B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Doküman Revizyon İhtiyacı</w:t>
            </w:r>
          </w:p>
          <w:p w14:paraId="3387A7A7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Yeni Kayıt İhtiyacı</w:t>
            </w:r>
          </w:p>
          <w:p w14:paraId="76377B78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Kayıt Revizyon İhtiyacı</w:t>
            </w:r>
          </w:p>
          <w:p w14:paraId="4988A793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ISO 9001:2015 Standardı</w:t>
            </w:r>
          </w:p>
          <w:p w14:paraId="1A918B58" w14:textId="77777777" w:rsidR="00536D89" w:rsidRPr="00536D89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Arşive Girmesi Gereken Doküman/Kayıt</w:t>
            </w:r>
          </w:p>
          <w:p w14:paraId="5C9B79BF" w14:textId="77777777" w:rsidR="002E5F8C" w:rsidRPr="00122D16" w:rsidRDefault="00536D89" w:rsidP="00536D89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6D89">
              <w:rPr>
                <w:rFonts w:ascii="Times New Roman" w:hAnsi="Times New Roman" w:cs="Times New Roman"/>
                <w:sz w:val="20"/>
                <w:szCs w:val="20"/>
              </w:rPr>
              <w:t>Diğer Dış Kaynaklı Dokümanlar</w:t>
            </w:r>
          </w:p>
        </w:tc>
        <w:tc>
          <w:tcPr>
            <w:tcW w:w="5245" w:type="dxa"/>
            <w:gridSpan w:val="2"/>
            <w:vAlign w:val="center"/>
          </w:tcPr>
          <w:p w14:paraId="539A78DD" w14:textId="77777777" w:rsidR="00023B1A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Politika ve Hedeflerin belirlenmesi,</w:t>
            </w:r>
          </w:p>
          <w:p w14:paraId="681BA660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Dokümantasyonun hazırlanması,</w:t>
            </w:r>
          </w:p>
          <w:p w14:paraId="07CAA6E4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Dokümanların revize edilmesi,</w:t>
            </w:r>
          </w:p>
          <w:p w14:paraId="04712F88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Performansın değerlendirilmesi,</w:t>
            </w:r>
          </w:p>
          <w:p w14:paraId="05391873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Memnuniyet anketlerinin yapılması,</w:t>
            </w:r>
          </w:p>
          <w:p w14:paraId="7A6BB569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tetkik yapılması,</w:t>
            </w:r>
          </w:p>
          <w:p w14:paraId="111B81D9" w14:textId="77777777" w:rsidR="00397DE0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YGG toplantısının yapılması,</w:t>
            </w:r>
          </w:p>
          <w:p w14:paraId="67510951" w14:textId="77777777" w:rsidR="00397DE0" w:rsidRPr="00023B1A" w:rsidRDefault="00397DE0" w:rsidP="00F935E5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İyileştirme faaliyetlerinin planlanması ve gerçekleştirilmesi</w:t>
            </w:r>
          </w:p>
        </w:tc>
        <w:tc>
          <w:tcPr>
            <w:tcW w:w="2693" w:type="dxa"/>
            <w:vAlign w:val="center"/>
          </w:tcPr>
          <w:p w14:paraId="2ADF5E11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Yayınlanan Dokümanlar</w:t>
            </w:r>
          </w:p>
          <w:p w14:paraId="56286C65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Revize Olan Dokümanlar</w:t>
            </w:r>
          </w:p>
          <w:p w14:paraId="67D33DB3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Kayıtlar</w:t>
            </w:r>
          </w:p>
          <w:p w14:paraId="2DF2E228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Arşivlenen Doküman/Kayıt</w:t>
            </w:r>
          </w:p>
          <w:p w14:paraId="59DAE21C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Dış Kaynaklı Doküman Listesi</w:t>
            </w:r>
          </w:p>
          <w:p w14:paraId="3D21343F" w14:textId="77777777" w:rsidR="00F935E5" w:rsidRPr="00F935E5" w:rsidRDefault="00397DE0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Çalışan/Veli/Öğrenci</w:t>
            </w:r>
            <w:r w:rsidR="00F935E5"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Memnuniyet Oranı</w:t>
            </w:r>
          </w:p>
          <w:p w14:paraId="3DDE3A31" w14:textId="77777777" w:rsidR="00F935E5" w:rsidRPr="00F935E5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İç Denetim Sonuçları</w:t>
            </w:r>
          </w:p>
          <w:p w14:paraId="116B3375" w14:textId="77777777" w:rsidR="00D3252D" w:rsidRPr="00D3252D" w:rsidRDefault="00F935E5" w:rsidP="00F935E5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İyileştirme sonuçları</w:t>
            </w:r>
          </w:p>
        </w:tc>
      </w:tr>
      <w:tr w:rsidR="00C379FC" w14:paraId="22626E79" w14:textId="77777777" w:rsidTr="001C0EA9">
        <w:trPr>
          <w:trHeight w:val="422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53EF6441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KRİTERLERİ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21E60202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GÖSTERGELERİ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0FE7CBE3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HEDEFLERİ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4A85900B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 xml:space="preserve">PERFORMANS ÖLÇÜM PERİYODU </w:t>
            </w:r>
          </w:p>
          <w:p w14:paraId="00F3C1E7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ÖLÇÜM YÖNTEMİ</w:t>
            </w:r>
          </w:p>
        </w:tc>
      </w:tr>
      <w:tr w:rsidR="00C379FC" w14:paraId="798B097F" w14:textId="77777777" w:rsidTr="007D3657">
        <w:trPr>
          <w:trHeight w:val="2400"/>
        </w:trPr>
        <w:tc>
          <w:tcPr>
            <w:tcW w:w="2268" w:type="dxa"/>
            <w:vAlign w:val="center"/>
          </w:tcPr>
          <w:p w14:paraId="3534CA3C" w14:textId="77777777" w:rsidR="00F935E5" w:rsidRPr="00F935E5" w:rsidRDefault="00F935E5" w:rsidP="00F935E5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YGG Toplantı Sayısı</w:t>
            </w:r>
          </w:p>
          <w:p w14:paraId="453F4091" w14:textId="77777777" w:rsidR="00F935E5" w:rsidRPr="00F935E5" w:rsidRDefault="00F935E5" w:rsidP="00F935E5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üzeltici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Faaliyet Sayısı</w:t>
            </w:r>
          </w:p>
          <w:p w14:paraId="269CD7ED" w14:textId="77777777" w:rsidR="00F935E5" w:rsidRPr="00F935E5" w:rsidRDefault="00F935E5" w:rsidP="00F935E5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İç Denetim Sayısı</w:t>
            </w:r>
          </w:p>
          <w:p w14:paraId="6A1467C7" w14:textId="77777777" w:rsidR="00F935E5" w:rsidRPr="00F935E5" w:rsidRDefault="00F935E5" w:rsidP="00F935E5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  <w:p w14:paraId="2BDE1E7A" w14:textId="77777777" w:rsidR="00A64190" w:rsidRPr="00D3252D" w:rsidRDefault="00F935E5" w:rsidP="00F935E5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İyileştirme Sayısı</w:t>
            </w:r>
          </w:p>
        </w:tc>
        <w:tc>
          <w:tcPr>
            <w:tcW w:w="2694" w:type="dxa"/>
            <w:vAlign w:val="center"/>
          </w:tcPr>
          <w:p w14:paraId="0343F85A" w14:textId="77777777" w:rsidR="00C379FC" w:rsidRPr="003D74F7" w:rsidRDefault="00F935E5" w:rsidP="003D74F7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Gerçekleştirilen YGG Toplantı Sayısı</w:t>
            </w:r>
            <w:r w:rsidR="003D74F7" w:rsidRPr="003D74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9B59DA" w14:textId="77777777" w:rsidR="00F935E5" w:rsidRPr="00F935E5" w:rsidRDefault="00F935E5" w:rsidP="00F935E5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Gerçekleştirilen 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Düzeltici Faaliyet Sayısı</w:t>
            </w:r>
          </w:p>
          <w:p w14:paraId="1FD2F324" w14:textId="77777777" w:rsidR="00F935E5" w:rsidRPr="00F935E5" w:rsidRDefault="00F935E5" w:rsidP="00F935E5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Gerçekleştirilen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İç Denetim Sayısı</w:t>
            </w:r>
          </w:p>
          <w:p w14:paraId="7AC6689E" w14:textId="77777777" w:rsidR="00F935E5" w:rsidRPr="00F935E5" w:rsidRDefault="00F935E5" w:rsidP="00F935E5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Alınan </w:t>
            </w:r>
            <w:proofErr w:type="gramStart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  <w:p w14:paraId="28A86C9C" w14:textId="77777777" w:rsidR="003D74F7" w:rsidRDefault="00F935E5" w:rsidP="00F935E5">
            <w:pPr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Gerçekleştirilen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İyileştirme Sayısı</w:t>
            </w:r>
            <w:r w:rsidR="003D7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05B7636" w14:textId="77777777" w:rsidR="00F935E5" w:rsidRPr="00F935E5" w:rsidRDefault="00F935E5" w:rsidP="00F935E5">
            <w:pPr>
              <w:pStyle w:val="ListeParagraf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YGG Toplantı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  <w:p w14:paraId="2FD2D1C8" w14:textId="77777777" w:rsidR="00F935E5" w:rsidRPr="00F935E5" w:rsidRDefault="00F935E5" w:rsidP="00F935E5">
            <w:pPr>
              <w:pStyle w:val="ListeParagraf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üzeltici</w:t>
            </w: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Faaliyet Sayısı</w:t>
            </w:r>
          </w:p>
          <w:p w14:paraId="45C6A92B" w14:textId="77777777" w:rsidR="00F935E5" w:rsidRPr="00F935E5" w:rsidRDefault="00F935E5" w:rsidP="00F935E5">
            <w:pPr>
              <w:pStyle w:val="ListeParagraf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İç Denetim Sayısı</w:t>
            </w:r>
          </w:p>
          <w:p w14:paraId="7154A358" w14:textId="77777777" w:rsidR="00F935E5" w:rsidRPr="00F935E5" w:rsidRDefault="00F935E5" w:rsidP="00F935E5">
            <w:pPr>
              <w:pStyle w:val="ListeParagraf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  <w:p w14:paraId="570B672C" w14:textId="77777777" w:rsidR="00FB3988" w:rsidRDefault="00F935E5" w:rsidP="00F935E5">
            <w:pPr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İyileştirme Sayısı</w:t>
            </w:r>
          </w:p>
          <w:p w14:paraId="6B81D4BB" w14:textId="77777777" w:rsidR="003D74F7" w:rsidRDefault="003D74F7" w:rsidP="00C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CAEA4A" w14:textId="77777777" w:rsidR="00C379FC" w:rsidRDefault="00FB3988" w:rsidP="00397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</w:t>
            </w:r>
            <w:r w:rsidR="00397DE0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</w:p>
        </w:tc>
      </w:tr>
      <w:tr w:rsidR="00C379FC" w14:paraId="63593868" w14:textId="77777777" w:rsidTr="001C0EA9">
        <w:trPr>
          <w:trHeight w:val="422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65F84DA3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lastRenderedPageBreak/>
              <w:t>FIRSATLAR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01C753D7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RİSKLER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56E8089D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REFERANS DOKÜMANLAR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1E9F6101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KAYNAKLAR</w:t>
            </w:r>
          </w:p>
        </w:tc>
      </w:tr>
      <w:tr w:rsidR="00C379FC" w14:paraId="64507BDD" w14:textId="77777777" w:rsidTr="003D74F7">
        <w:trPr>
          <w:trHeight w:val="422"/>
        </w:trPr>
        <w:tc>
          <w:tcPr>
            <w:tcW w:w="2268" w:type="dxa"/>
            <w:vAlign w:val="center"/>
          </w:tcPr>
          <w:p w14:paraId="70D5CDD6" w14:textId="77777777" w:rsidR="00397DE0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Kalite Yönetim</w:t>
            </w:r>
          </w:p>
          <w:p w14:paraId="554685B3" w14:textId="77777777" w:rsidR="00397DE0" w:rsidRPr="00397DE0" w:rsidRDefault="00397DE0" w:rsidP="00397DE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Sisteminin İyileştirmesi,</w:t>
            </w:r>
          </w:p>
          <w:p w14:paraId="0D8400B8" w14:textId="77777777" w:rsidR="00397DE0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 xml:space="preserve">Müşteri </w:t>
            </w:r>
            <w:proofErr w:type="gramStart"/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Şikayetlerinin</w:t>
            </w:r>
            <w:proofErr w:type="gramEnd"/>
          </w:p>
          <w:p w14:paraId="1C1C3A69" w14:textId="77777777" w:rsidR="00397DE0" w:rsidRPr="00397DE0" w:rsidRDefault="00397DE0" w:rsidP="00397DE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azaltılması</w:t>
            </w:r>
            <w:proofErr w:type="gramEnd"/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F97E07" w14:textId="77777777" w:rsidR="00C379FC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Sürekli İyileşme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alışmalarının artması</w:t>
            </w:r>
            <w:r w:rsidR="00A64190" w:rsidRPr="00397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5B6488A4" w14:textId="77777777" w:rsidR="00397DE0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Performans sonuçlarından elde edilen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bilgileri performans geliştirmek için</w:t>
            </w:r>
          </w:p>
          <w:p w14:paraId="3ADADAF7" w14:textId="77777777" w:rsidR="00397DE0" w:rsidRPr="00397DE0" w:rsidRDefault="00D80D45" w:rsidP="00397DE0">
            <w:pPr>
              <w:pStyle w:val="ListeParagraf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97DE0" w:rsidRPr="00397DE0">
              <w:rPr>
                <w:rFonts w:ascii="Times New Roman" w:hAnsi="Times New Roman" w:cs="Times New Roman"/>
                <w:sz w:val="20"/>
                <w:szCs w:val="20"/>
              </w:rPr>
              <w:t>ullanamama</w:t>
            </w:r>
            <w:r w:rsidR="00397D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0F08F9" w14:textId="77777777" w:rsidR="00397DE0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Kalite dokümanlarının etkin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şekilde doldurulmaması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D83117" w14:textId="77777777" w:rsidR="00397DE0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Kalite dokümanlarının eksik veya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yetersiz hazırlanması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E02A48" w14:textId="77777777" w:rsidR="00C379FC" w:rsidRPr="00397DE0" w:rsidRDefault="00397DE0" w:rsidP="00397DE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Kalite dokümanlarının güncel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7DE0">
              <w:rPr>
                <w:rFonts w:ascii="Times New Roman" w:hAnsi="Times New Roman" w:cs="Times New Roman"/>
                <w:sz w:val="20"/>
                <w:szCs w:val="20"/>
              </w:rPr>
              <w:t>versiyonlarının</w:t>
            </w:r>
            <w:proofErr w:type="gramEnd"/>
            <w:r w:rsidRPr="00397DE0">
              <w:rPr>
                <w:rFonts w:ascii="Times New Roman" w:hAnsi="Times New Roman" w:cs="Times New Roman"/>
                <w:sz w:val="20"/>
                <w:szCs w:val="20"/>
              </w:rPr>
              <w:t xml:space="preserve"> ilgililerinde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E0">
              <w:rPr>
                <w:rFonts w:ascii="Times New Roman" w:hAnsi="Times New Roman" w:cs="Times New Roman"/>
                <w:sz w:val="20"/>
                <w:szCs w:val="20"/>
              </w:rPr>
              <w:t xml:space="preserve">bulunmaması </w:t>
            </w:r>
          </w:p>
        </w:tc>
        <w:tc>
          <w:tcPr>
            <w:tcW w:w="2551" w:type="dxa"/>
            <w:vAlign w:val="center"/>
          </w:tcPr>
          <w:p w14:paraId="02C2C75B" w14:textId="77777777" w:rsidR="00477E61" w:rsidRDefault="00477E61" w:rsidP="00477E61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rosesler</w:t>
            </w:r>
            <w:proofErr w:type="gramEnd"/>
          </w:p>
          <w:p w14:paraId="05668E35" w14:textId="77777777" w:rsidR="00477E61" w:rsidRPr="00477E61" w:rsidRDefault="00477E61" w:rsidP="00477E61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rosedürler</w:t>
            </w:r>
            <w:proofErr w:type="gramEnd"/>
          </w:p>
          <w:p w14:paraId="4A6A37CF" w14:textId="77777777" w:rsidR="00477E61" w:rsidRPr="00477E61" w:rsidRDefault="00477E61" w:rsidP="00477E61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El kitapları</w:t>
            </w:r>
          </w:p>
          <w:p w14:paraId="67EBE5A4" w14:textId="77777777" w:rsidR="00A64190" w:rsidRDefault="00477E61" w:rsidP="00477E61">
            <w:pPr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 xml:space="preserve">Tüm formlar </w:t>
            </w:r>
          </w:p>
          <w:p w14:paraId="5FD5B33F" w14:textId="77777777" w:rsidR="00477E61" w:rsidRDefault="00477E61" w:rsidP="00477E61">
            <w:pPr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talimatlar</w:t>
            </w:r>
          </w:p>
          <w:p w14:paraId="244A5C98" w14:textId="77777777" w:rsidR="00477E61" w:rsidRDefault="00477E61" w:rsidP="00477E61">
            <w:pPr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listeler</w:t>
            </w:r>
          </w:p>
          <w:p w14:paraId="53CEEB7D" w14:textId="77777777" w:rsidR="00477E61" w:rsidRDefault="00477E61" w:rsidP="00477E61">
            <w:pPr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planlar</w:t>
            </w:r>
          </w:p>
        </w:tc>
        <w:tc>
          <w:tcPr>
            <w:tcW w:w="2693" w:type="dxa"/>
            <w:vAlign w:val="center"/>
          </w:tcPr>
          <w:p w14:paraId="442D040F" w14:textId="77777777" w:rsidR="00A64190" w:rsidRPr="00A64190" w:rsidRDefault="00A64190" w:rsidP="00A64190">
            <w:pPr>
              <w:spacing w:line="204" w:lineRule="exact"/>
              <w:ind w:left="34" w:right="244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A64190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İNSAN</w:t>
            </w:r>
          </w:p>
          <w:p w14:paraId="0E0191A3" w14:textId="77777777" w:rsidR="00A64190" w:rsidRPr="00906439" w:rsidRDefault="00A64190" w:rsidP="00906439">
            <w:pPr>
              <w:pStyle w:val="ListeParagraf"/>
              <w:numPr>
                <w:ilvl w:val="0"/>
                <w:numId w:val="22"/>
              </w:numPr>
              <w:spacing w:line="204" w:lineRule="exact"/>
              <w:ind w:left="176" w:right="244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İdareciler,</w:t>
            </w:r>
          </w:p>
          <w:p w14:paraId="6D3CDA0D" w14:textId="77777777" w:rsidR="00A64190" w:rsidRPr="00906439" w:rsidRDefault="00A64190" w:rsidP="00906439">
            <w:pPr>
              <w:pStyle w:val="ListeParagraf"/>
              <w:numPr>
                <w:ilvl w:val="0"/>
                <w:numId w:val="22"/>
              </w:numPr>
              <w:spacing w:line="204" w:lineRule="exact"/>
              <w:ind w:left="176" w:right="244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Öğretmenler,</w:t>
            </w:r>
          </w:p>
          <w:p w14:paraId="52861BA2" w14:textId="77777777" w:rsidR="00C379FC" w:rsidRPr="00906439" w:rsidRDefault="00A64190" w:rsidP="00906439">
            <w:pPr>
              <w:pStyle w:val="ListeParagraf"/>
              <w:numPr>
                <w:ilvl w:val="0"/>
                <w:numId w:val="22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Yardımcı personel.</w:t>
            </w:r>
          </w:p>
          <w:p w14:paraId="7DDEF9E1" w14:textId="77777777" w:rsidR="00906439" w:rsidRPr="00F935E5" w:rsidRDefault="00A64190" w:rsidP="00F935E5">
            <w:pPr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ÇALIŞMA ORTAMI</w:t>
            </w:r>
          </w:p>
          <w:p w14:paraId="6E251962" w14:textId="77777777" w:rsidR="00A64190" w:rsidRPr="00906439" w:rsidRDefault="00906439" w:rsidP="00906439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O</w:t>
            </w:r>
            <w:r w:rsidR="00A64190"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fisler</w:t>
            </w:r>
          </w:p>
          <w:p w14:paraId="204BAD21" w14:textId="77777777" w:rsidR="00906439" w:rsidRPr="00906439" w:rsidRDefault="00906439" w:rsidP="00906439">
            <w:pPr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ALTYAPI</w:t>
            </w:r>
          </w:p>
          <w:p w14:paraId="123D8D74" w14:textId="77777777" w:rsidR="00906439" w:rsidRPr="00906439" w:rsidRDefault="00906439" w:rsidP="00906439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Bilgisayar, </w:t>
            </w:r>
          </w:p>
          <w:p w14:paraId="5E685309" w14:textId="77777777" w:rsidR="00A64190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F935E5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Ofis Ekipmanları</w:t>
            </w:r>
          </w:p>
          <w:p w14:paraId="63466D70" w14:textId="77777777" w:rsidR="008B23C6" w:rsidRDefault="008B23C6" w:rsidP="00906439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Yazıcı,</w:t>
            </w:r>
          </w:p>
          <w:p w14:paraId="1FE1547B" w14:textId="77777777" w:rsidR="00F935E5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Fotokopi makinası,</w:t>
            </w:r>
          </w:p>
          <w:p w14:paraId="2272B0A7" w14:textId="77777777" w:rsidR="00F935E5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Windows Alt Yapısı,</w:t>
            </w:r>
          </w:p>
          <w:p w14:paraId="24EFB276" w14:textId="77777777" w:rsidR="00F935E5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Harici Bellek, </w:t>
            </w:r>
          </w:p>
          <w:p w14:paraId="1A9E30C3" w14:textId="77777777" w:rsidR="00F935E5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C15ECA" w14:textId="77777777" w:rsidR="00F935E5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>Arşiv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5E3CD5" w14:textId="77777777" w:rsidR="00A64190" w:rsidRDefault="00F935E5" w:rsidP="00F935E5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5">
              <w:rPr>
                <w:rFonts w:ascii="Times New Roman" w:hAnsi="Times New Roman" w:cs="Times New Roman"/>
                <w:sz w:val="20"/>
                <w:szCs w:val="20"/>
              </w:rPr>
              <w:t xml:space="preserve"> Arşivleme Materyalleri</w:t>
            </w:r>
          </w:p>
        </w:tc>
      </w:tr>
    </w:tbl>
    <w:p w14:paraId="7EACA7DF" w14:textId="77777777" w:rsidR="00242F08" w:rsidRDefault="00242F08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4394"/>
        <w:gridCol w:w="1843"/>
        <w:gridCol w:w="1842"/>
      </w:tblGrid>
      <w:tr w:rsidR="00DA780D" w14:paraId="79ACCAB1" w14:textId="77777777" w:rsidTr="001C0EA9">
        <w:trPr>
          <w:trHeight w:val="503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14:paraId="40B10701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SORUMLU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14:paraId="626687E7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PROSES AKIŞ PLANI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278A142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KONTROL KRİTERLERİ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38CF0983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TAKİP SORUMLUSU</w:t>
            </w:r>
          </w:p>
        </w:tc>
      </w:tr>
      <w:tr w:rsidR="00DA780D" w14:paraId="48AB6B1E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74E8DBEA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24498457" w14:textId="77777777" w:rsidR="00DA780D" w:rsidRPr="00DF2A91" w:rsidRDefault="00397DE0" w:rsidP="00685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Politika ve Hedeflerin belirlenmesi</w:t>
            </w:r>
          </w:p>
        </w:tc>
        <w:tc>
          <w:tcPr>
            <w:tcW w:w="1843" w:type="dxa"/>
            <w:vAlign w:val="center"/>
          </w:tcPr>
          <w:p w14:paraId="3366B979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Yıllık Planlar</w:t>
            </w:r>
          </w:p>
        </w:tc>
        <w:tc>
          <w:tcPr>
            <w:tcW w:w="1842" w:type="dxa"/>
            <w:vAlign w:val="center"/>
          </w:tcPr>
          <w:p w14:paraId="06E635D2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</w:tr>
      <w:tr w:rsidR="003D74F7" w14:paraId="6EA72046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73392FB8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73E88D2B" w14:textId="77777777" w:rsidR="003D74F7" w:rsidRPr="00DF2A91" w:rsidRDefault="00477E61" w:rsidP="003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Dokümantasyonun hazırlanması,</w:t>
            </w:r>
          </w:p>
        </w:tc>
        <w:tc>
          <w:tcPr>
            <w:tcW w:w="1843" w:type="dxa"/>
            <w:vAlign w:val="center"/>
          </w:tcPr>
          <w:p w14:paraId="3B7C970B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Oluşturulan kurallar</w:t>
            </w:r>
          </w:p>
        </w:tc>
        <w:tc>
          <w:tcPr>
            <w:tcW w:w="1842" w:type="dxa"/>
            <w:vAlign w:val="center"/>
          </w:tcPr>
          <w:p w14:paraId="35BB548B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</w:tr>
      <w:tr w:rsidR="00DA780D" w14:paraId="7E980A5E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1C8E1E16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  <w:tc>
          <w:tcPr>
            <w:tcW w:w="4394" w:type="dxa"/>
            <w:vAlign w:val="center"/>
          </w:tcPr>
          <w:p w14:paraId="1324E0D3" w14:textId="77777777" w:rsidR="00DA780D" w:rsidRPr="00477E61" w:rsidRDefault="00477E61" w:rsidP="0047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Dokümanların revize edilmesi,</w:t>
            </w:r>
          </w:p>
        </w:tc>
        <w:tc>
          <w:tcPr>
            <w:tcW w:w="1843" w:type="dxa"/>
            <w:vAlign w:val="center"/>
          </w:tcPr>
          <w:p w14:paraId="08D1C64A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E-okul Sistemi</w:t>
            </w:r>
          </w:p>
        </w:tc>
        <w:tc>
          <w:tcPr>
            <w:tcW w:w="1842" w:type="dxa"/>
            <w:vAlign w:val="center"/>
          </w:tcPr>
          <w:p w14:paraId="72B0AADE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6850CE" w14:paraId="12A2AC5F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29D2C4F1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  <w:tc>
          <w:tcPr>
            <w:tcW w:w="4394" w:type="dxa"/>
            <w:vAlign w:val="center"/>
          </w:tcPr>
          <w:p w14:paraId="15DA10B8" w14:textId="77777777" w:rsidR="006850CE" w:rsidRPr="00477E61" w:rsidRDefault="00477E61" w:rsidP="00477E6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Performansın değerlendirilmesi,</w:t>
            </w:r>
          </w:p>
        </w:tc>
        <w:tc>
          <w:tcPr>
            <w:tcW w:w="1843" w:type="dxa"/>
            <w:vAlign w:val="center"/>
          </w:tcPr>
          <w:p w14:paraId="69C01B0A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Sınıf Listeleri</w:t>
            </w:r>
          </w:p>
        </w:tc>
        <w:tc>
          <w:tcPr>
            <w:tcW w:w="1842" w:type="dxa"/>
            <w:vAlign w:val="center"/>
          </w:tcPr>
          <w:p w14:paraId="09DA3151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6850CE" w14:paraId="320C8B42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05BB77FB" w14:textId="77777777" w:rsidR="006850CE" w:rsidRDefault="00DF2A91" w:rsidP="008E01A2">
            <w:pPr>
              <w:jc w:val="center"/>
              <w:rPr>
                <w:rFonts w:ascii="Times New Roman" w:hAnsi="Times New Roman" w:cs="Times New Roman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03F685E5" w14:textId="77777777" w:rsidR="006850CE" w:rsidRDefault="00477E61" w:rsidP="006850CE">
            <w:pPr>
              <w:rPr>
                <w:rFonts w:ascii="Times New Roman" w:hAnsi="Times New Roman" w:cs="Times New Roman"/>
                <w:sz w:val="20"/>
              </w:rPr>
            </w:pPr>
            <w:r w:rsidRPr="00477E61">
              <w:rPr>
                <w:rFonts w:ascii="Times New Roman" w:hAnsi="Times New Roman" w:cs="Times New Roman"/>
                <w:sz w:val="20"/>
              </w:rPr>
              <w:t>Memnuniyet anketlerinin yapılması</w:t>
            </w:r>
            <w:r>
              <w:rPr>
                <w:rFonts w:ascii="Times New Roman" w:hAnsi="Times New Roman" w:cs="Times New Roman"/>
                <w:sz w:val="20"/>
              </w:rPr>
              <w:t xml:space="preserve"> ve sonuçların değerlendirilmesi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77E61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</w:tc>
        <w:tc>
          <w:tcPr>
            <w:tcW w:w="1843" w:type="dxa"/>
            <w:vAlign w:val="center"/>
          </w:tcPr>
          <w:p w14:paraId="237B4E07" w14:textId="77777777" w:rsidR="00DF2A91" w:rsidRDefault="00DF2A91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4C6D1FFC" w14:textId="77777777" w:rsidR="006850CE" w:rsidRPr="00DF2A91" w:rsidRDefault="00DF2A91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Öğrenci Yoklama Listeleri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1170DE4B" w14:textId="77777777" w:rsidR="006850CE" w:rsidRDefault="00DF2A91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DF2A91" w14:paraId="743A38AD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26473CAB" w14:textId="77777777" w:rsidR="00DF2A91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15EF2FDC" w14:textId="77777777" w:rsidR="00DF2A91" w:rsidRDefault="00477E61" w:rsidP="006850CE">
            <w:pPr>
              <w:rPr>
                <w:rFonts w:ascii="Times New Roman" w:hAnsi="Times New Roman" w:cs="Times New Roman"/>
                <w:sz w:val="20"/>
              </w:rPr>
            </w:pPr>
            <w:r w:rsidRPr="00477E61">
              <w:rPr>
                <w:rFonts w:ascii="Times New Roman" w:hAnsi="Times New Roman" w:cs="Times New Roman"/>
                <w:sz w:val="20"/>
              </w:rPr>
              <w:t>İç tetkik yapılması,</w:t>
            </w:r>
          </w:p>
        </w:tc>
        <w:tc>
          <w:tcPr>
            <w:tcW w:w="1843" w:type="dxa"/>
            <w:vAlign w:val="center"/>
          </w:tcPr>
          <w:p w14:paraId="140BC631" w14:textId="77777777" w:rsidR="00DF2A91" w:rsidRDefault="00E173F7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22BF1347" w14:textId="77777777" w:rsidR="00E173F7" w:rsidRDefault="00E173F7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programı.</w:t>
            </w:r>
          </w:p>
        </w:tc>
        <w:tc>
          <w:tcPr>
            <w:tcW w:w="1842" w:type="dxa"/>
            <w:vAlign w:val="center"/>
          </w:tcPr>
          <w:p w14:paraId="17535D97" w14:textId="77777777" w:rsid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3D01157F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789D4858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44ED4FC7" w14:textId="77777777" w:rsidR="00E173F7" w:rsidRPr="00DF2A91" w:rsidRDefault="00477E61" w:rsidP="006850CE">
            <w:pPr>
              <w:rPr>
                <w:rFonts w:ascii="Times New Roman" w:hAnsi="Times New Roman" w:cs="Times New Roman"/>
                <w:sz w:val="20"/>
              </w:rPr>
            </w:pPr>
            <w:r w:rsidRPr="00477E61">
              <w:rPr>
                <w:rFonts w:ascii="Times New Roman" w:hAnsi="Times New Roman" w:cs="Times New Roman"/>
                <w:sz w:val="20"/>
              </w:rPr>
              <w:t>YGG toplantısının yapılması,</w:t>
            </w:r>
          </w:p>
        </w:tc>
        <w:tc>
          <w:tcPr>
            <w:tcW w:w="1843" w:type="dxa"/>
            <w:vAlign w:val="center"/>
          </w:tcPr>
          <w:p w14:paraId="5F1A7037" w14:textId="77777777" w:rsidR="00E173F7" w:rsidRDefault="00E173F7" w:rsidP="00E173F7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144FCF8A" w14:textId="77777777" w:rsidR="00E173F7" w:rsidRDefault="00E173F7" w:rsidP="00E173F7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programı.</w:t>
            </w:r>
          </w:p>
        </w:tc>
        <w:tc>
          <w:tcPr>
            <w:tcW w:w="1842" w:type="dxa"/>
            <w:vAlign w:val="center"/>
          </w:tcPr>
          <w:p w14:paraId="54D9A7A4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3E00C67E" w14:textId="77777777" w:rsidTr="00646D5D">
        <w:trPr>
          <w:trHeight w:val="503"/>
        </w:trPr>
        <w:tc>
          <w:tcPr>
            <w:tcW w:w="2127" w:type="dxa"/>
            <w:vAlign w:val="center"/>
          </w:tcPr>
          <w:p w14:paraId="6DA27796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394" w:type="dxa"/>
            <w:vAlign w:val="center"/>
          </w:tcPr>
          <w:p w14:paraId="0CD29627" w14:textId="77777777" w:rsidR="00E173F7" w:rsidRPr="00DF2A91" w:rsidRDefault="00477E61" w:rsidP="006850CE">
            <w:pPr>
              <w:rPr>
                <w:rFonts w:ascii="Times New Roman" w:hAnsi="Times New Roman" w:cs="Times New Roman"/>
                <w:sz w:val="20"/>
              </w:rPr>
            </w:pPr>
            <w:r w:rsidRPr="00477E61">
              <w:rPr>
                <w:rFonts w:ascii="Times New Roman" w:hAnsi="Times New Roman" w:cs="Times New Roman"/>
                <w:sz w:val="20"/>
                <w:szCs w:val="20"/>
              </w:rPr>
              <w:t>İyileştirme faaliyetlerinin planlanması ve gerçekleştirilmesi</w:t>
            </w:r>
          </w:p>
        </w:tc>
        <w:tc>
          <w:tcPr>
            <w:tcW w:w="1843" w:type="dxa"/>
            <w:vAlign w:val="center"/>
          </w:tcPr>
          <w:p w14:paraId="05D715F0" w14:textId="77777777" w:rsidR="00E173F7" w:rsidRPr="003D74F7" w:rsidRDefault="003D74F7" w:rsidP="003D74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E-okul Sistemi</w:t>
            </w:r>
          </w:p>
        </w:tc>
        <w:tc>
          <w:tcPr>
            <w:tcW w:w="1842" w:type="dxa"/>
            <w:vAlign w:val="center"/>
          </w:tcPr>
          <w:p w14:paraId="27713B68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</w:tbl>
    <w:p w14:paraId="3ECBB514" w14:textId="77777777" w:rsidR="00DA780D" w:rsidRPr="002E538F" w:rsidRDefault="00DA780D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E89EC" w14:textId="77777777" w:rsidR="00242F08" w:rsidRDefault="00242F08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DEB6B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D22B0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8AA55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B4409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E0036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AE3AC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CFEF9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AE66DC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CB593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BEB654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5538A" w14:textId="77777777" w:rsidR="007D3657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429040" w14:textId="77777777" w:rsidR="007D3657" w:rsidRPr="002E538F" w:rsidRDefault="007D3657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4D8A7" w14:textId="77777777" w:rsidR="00DA7F35" w:rsidRPr="00AD6CA2" w:rsidRDefault="00DA7F35" w:rsidP="00DA7F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</w:rPr>
      </w:pPr>
      <w:r w:rsidRPr="00AD6CA2">
        <w:rPr>
          <w:rFonts w:ascii="Times New Roman" w:eastAsia="Calibri" w:hAnsi="Times New Roman" w:cs="Times New Roman"/>
          <w:b/>
          <w:bCs/>
          <w:color w:val="002060"/>
        </w:rPr>
        <w:lastRenderedPageBreak/>
        <w:t>REVİZYON BİLGİLERİ</w:t>
      </w:r>
    </w:p>
    <w:p w14:paraId="18186852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DA7F35" w:rsidRPr="00AD6CA2" w14:paraId="53C1AD88" w14:textId="77777777" w:rsidTr="00F50174">
        <w:tc>
          <w:tcPr>
            <w:tcW w:w="1145" w:type="dxa"/>
            <w:shd w:val="clear" w:color="auto" w:fill="F2F2F2"/>
            <w:vAlign w:val="center"/>
          </w:tcPr>
          <w:p w14:paraId="7B66C99B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</w:t>
            </w:r>
          </w:p>
          <w:p w14:paraId="31514BE0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/>
            <w:vAlign w:val="center"/>
          </w:tcPr>
          <w:p w14:paraId="16D8A0ED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</w:t>
            </w:r>
          </w:p>
          <w:p w14:paraId="0FA261B1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/>
            <w:vAlign w:val="center"/>
          </w:tcPr>
          <w:p w14:paraId="638A829D" w14:textId="77777777" w:rsidR="00DA7F35" w:rsidRPr="00AD6CA2" w:rsidRDefault="00DA7F35" w:rsidP="00F50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 Açıklaması</w:t>
            </w:r>
          </w:p>
        </w:tc>
      </w:tr>
      <w:tr w:rsidR="00DA7F35" w:rsidRPr="00AD6CA2" w14:paraId="25255A74" w14:textId="77777777" w:rsidTr="00F50174">
        <w:tc>
          <w:tcPr>
            <w:tcW w:w="1145" w:type="dxa"/>
            <w:shd w:val="clear" w:color="auto" w:fill="auto"/>
            <w:vAlign w:val="center"/>
          </w:tcPr>
          <w:p w14:paraId="482B14D8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7CB8586" w14:textId="77777777" w:rsidR="00DA7F35" w:rsidRPr="00AD6CA2" w:rsidRDefault="00DA7F35" w:rsidP="00F50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6C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15CE4478" w14:textId="77777777" w:rsidR="00DA7F35" w:rsidRPr="00AD6CA2" w:rsidRDefault="00DA7F35" w:rsidP="00F50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CA2">
              <w:rPr>
                <w:rFonts w:ascii="Times New Roman" w:eastAsia="Calibri" w:hAnsi="Times New Roman" w:cs="Times New Roman"/>
              </w:rPr>
              <w:t>İlk yayın.</w:t>
            </w:r>
          </w:p>
        </w:tc>
      </w:tr>
    </w:tbl>
    <w:p w14:paraId="250BEA16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5200E94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49DC33A2" w14:textId="77777777" w:rsidR="00DA7F35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FB5AEF6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805D66E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300033E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2892DBA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03AC0800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9BB89CA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AA20784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A929BFF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45776F6F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1FAE173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0A7B05F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C26242D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E4688E4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2FE9C05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CB45C23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E3F68FC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01AB3CDB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14A3E9B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85077C2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020F27D8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A783F32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21D1DB6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0209909C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43FD5AB5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98DA7C6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A6A357C" w14:textId="77777777" w:rsidR="007D3657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792DF17" w14:textId="77777777" w:rsidR="007D3657" w:rsidRPr="00AD6CA2" w:rsidRDefault="007D3657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88557BD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E83B417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4DA0CCAB" w14:textId="77777777" w:rsidR="00DA7F35" w:rsidRPr="00AD6CA2" w:rsidRDefault="00DA7F35" w:rsidP="00DA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4520"/>
      </w:tblGrid>
      <w:tr w:rsidR="00DA7F35" w:rsidRPr="00AD6CA2" w14:paraId="2EEBF31D" w14:textId="77777777" w:rsidTr="00F50174">
        <w:trPr>
          <w:jc w:val="center"/>
        </w:trPr>
        <w:tc>
          <w:tcPr>
            <w:tcW w:w="4664" w:type="dxa"/>
            <w:shd w:val="clear" w:color="auto" w:fill="B8CCE4"/>
          </w:tcPr>
          <w:p w14:paraId="2CD88EC5" w14:textId="77777777" w:rsidR="00DA7F35" w:rsidRPr="00AD6CA2" w:rsidRDefault="00DA7F35" w:rsidP="00F50174">
            <w:pPr>
              <w:widowControl w:val="0"/>
              <w:autoSpaceDE w:val="0"/>
              <w:autoSpaceDN w:val="0"/>
              <w:spacing w:after="0" w:line="270" w:lineRule="exact"/>
              <w:ind w:left="1397" w:right="1382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Hazırlayan</w:t>
            </w:r>
          </w:p>
          <w:p w14:paraId="0AE9DC75" w14:textId="77777777" w:rsidR="00DA7F35" w:rsidRPr="00AD6CA2" w:rsidRDefault="00DA7F35" w:rsidP="00F50174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Kalite Yönetim Temsilcisi</w:t>
            </w:r>
          </w:p>
        </w:tc>
        <w:tc>
          <w:tcPr>
            <w:tcW w:w="4520" w:type="dxa"/>
            <w:shd w:val="clear" w:color="auto" w:fill="B8CCE4"/>
          </w:tcPr>
          <w:p w14:paraId="48BB3385" w14:textId="77777777" w:rsidR="00DA7F35" w:rsidRPr="00AD6CA2" w:rsidRDefault="00DA7F35" w:rsidP="00F50174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Onaylayan</w:t>
            </w:r>
          </w:p>
          <w:p w14:paraId="50B445F0" w14:textId="77777777" w:rsidR="00DA7F35" w:rsidRPr="00AD6CA2" w:rsidRDefault="00DA7F35" w:rsidP="00F50174">
            <w:pPr>
              <w:widowControl w:val="0"/>
              <w:tabs>
                <w:tab w:val="left" w:pos="4679"/>
                <w:tab w:val="left" w:pos="4783"/>
              </w:tabs>
              <w:autoSpaceDE w:val="0"/>
              <w:autoSpaceDN w:val="0"/>
              <w:spacing w:after="0" w:line="263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İşveren/Okul Müdürü</w:t>
            </w:r>
          </w:p>
        </w:tc>
      </w:tr>
      <w:tr w:rsidR="00DA7F35" w:rsidRPr="00AD6CA2" w14:paraId="7A7FE372" w14:textId="77777777" w:rsidTr="00F50174">
        <w:trPr>
          <w:trHeight w:val="731"/>
          <w:jc w:val="center"/>
        </w:trPr>
        <w:tc>
          <w:tcPr>
            <w:tcW w:w="4664" w:type="dxa"/>
          </w:tcPr>
          <w:p w14:paraId="2CDA5ABB" w14:textId="77777777" w:rsidR="00DA7F35" w:rsidRPr="00AD6CA2" w:rsidRDefault="00DA7F35" w:rsidP="00F5017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  <w:p w14:paraId="4FD77E71" w14:textId="429A6FE9" w:rsidR="00DA7F35" w:rsidRPr="00AD6CA2" w:rsidRDefault="00F234A3" w:rsidP="00F5017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lang w:eastAsia="tr-TR" w:bidi="tr-TR"/>
              </w:rPr>
              <w:t>İ.KARACA/ N.KANIK</w:t>
            </w:r>
          </w:p>
          <w:p w14:paraId="191A8BF8" w14:textId="77777777" w:rsidR="00DA7F35" w:rsidRPr="00AD6CA2" w:rsidRDefault="00DA7F35" w:rsidP="00F5017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4520" w:type="dxa"/>
          </w:tcPr>
          <w:p w14:paraId="6A8EF027" w14:textId="7E099F87" w:rsidR="00DA7F35" w:rsidRPr="00AD6CA2" w:rsidRDefault="00F234A3" w:rsidP="00F50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lang w:eastAsia="tr-TR" w:bidi="tr-TR"/>
              </w:rPr>
              <w:t>KADİR AKBAŞ</w:t>
            </w:r>
          </w:p>
          <w:p w14:paraId="089FEE26" w14:textId="77777777" w:rsidR="00DA7F35" w:rsidRPr="00AD6CA2" w:rsidRDefault="00DA7F35" w:rsidP="00F50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</w:tbl>
    <w:p w14:paraId="17457CBC" w14:textId="77777777" w:rsidR="00764AA5" w:rsidRPr="002E538F" w:rsidRDefault="00764AA5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4AA5" w:rsidRPr="002E538F" w:rsidSect="00C7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154C" w14:textId="77777777" w:rsidR="00936F86" w:rsidRDefault="00936F86" w:rsidP="00764AA5">
      <w:pPr>
        <w:spacing w:after="0" w:line="240" w:lineRule="auto"/>
      </w:pPr>
      <w:r>
        <w:separator/>
      </w:r>
    </w:p>
  </w:endnote>
  <w:endnote w:type="continuationSeparator" w:id="0">
    <w:p w14:paraId="0FA93320" w14:textId="77777777" w:rsidR="00936F86" w:rsidRDefault="00936F86" w:rsidP="007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3CB5" w14:textId="77777777" w:rsidR="00987E6A" w:rsidRDefault="00987E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3387" w14:textId="77777777" w:rsidR="00C70155" w:rsidRDefault="00242F08">
    <w:pPr>
      <w:pStyle w:val="AltBilgi"/>
    </w:pPr>
    <w:r w:rsidRPr="00CD6F95">
      <w:rPr>
        <w:rFonts w:ascii="Times New Roman" w:hAnsi="Times New Roman"/>
        <w:sz w:val="18"/>
        <w:szCs w:val="18"/>
      </w:rPr>
      <w:t>ELEKTRONİK NÜSHA. BASILMIŞ HALİ KONTROLSÜZ KOPYADIR. (İSG Yönetim Sistemi Klasöründe bulunan belge güncel ve kontrollü olup, baskı alınmış KONTROLSÜZ belgedir.)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F8D7" w14:textId="77777777" w:rsidR="00987E6A" w:rsidRDefault="00987E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5918" w14:textId="77777777" w:rsidR="00936F86" w:rsidRDefault="00936F86" w:rsidP="00764AA5">
      <w:pPr>
        <w:spacing w:after="0" w:line="240" w:lineRule="auto"/>
      </w:pPr>
      <w:r>
        <w:separator/>
      </w:r>
    </w:p>
  </w:footnote>
  <w:footnote w:type="continuationSeparator" w:id="0">
    <w:p w14:paraId="67E4E1A4" w14:textId="77777777" w:rsidR="00936F86" w:rsidRDefault="00936F86" w:rsidP="0076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83A0" w14:textId="77777777" w:rsidR="00987E6A" w:rsidRDefault="00987E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5531"/>
      <w:gridCol w:w="1277"/>
      <w:gridCol w:w="1135"/>
    </w:tblGrid>
    <w:tr w:rsidR="00F234A3" w14:paraId="3CD74CAB" w14:textId="77777777" w:rsidTr="00F234A3">
      <w:trPr>
        <w:cantSplit/>
        <w:trHeight w:val="221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4C492" w14:textId="58A43710" w:rsidR="00F234A3" w:rsidRDefault="00F234A3" w:rsidP="00F234A3">
          <w:pPr>
            <w:tabs>
              <w:tab w:val="center" w:pos="4536"/>
            </w:tabs>
            <w:spacing w:after="0" w:line="240" w:lineRule="auto"/>
            <w:rPr>
              <w:rFonts w:ascii="Bookman Old Style" w:eastAsia="Calibri" w:hAnsi="Bookman Old Style" w:cs="Times New Roman"/>
              <w:b/>
              <w:sz w:val="48"/>
            </w:rPr>
          </w:pPr>
          <w:r>
            <w:rPr>
              <w:rFonts w:ascii="Bookman Old Style" w:eastAsia="Calibri" w:hAnsi="Bookman Old Style" w:cs="Times New Roman"/>
              <w:b/>
              <w:noProof/>
              <w:sz w:val="48"/>
              <w:lang w:eastAsia="tr-TR"/>
            </w:rPr>
            <w:drawing>
              <wp:inline distT="0" distB="0" distL="0" distR="0" wp14:anchorId="55D9E9A2" wp14:editId="4658D305">
                <wp:extent cx="1085850" cy="8858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55CAEA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63D7C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DOKÜMAN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1AD04" w14:textId="6A5869E3" w:rsidR="00F234A3" w:rsidRDefault="00987E6A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YENİMHL.PRS02</w:t>
          </w:r>
          <w:bookmarkStart w:id="0" w:name="_GoBack"/>
          <w:bookmarkEnd w:id="0"/>
          <w:r w:rsidR="00F234A3">
            <w:rPr>
              <w:rFonts w:ascii="Times New Roman" w:eastAsia="Calibri" w:hAnsi="Times New Roman" w:cs="Times New Roman"/>
              <w:b/>
              <w:sz w:val="14"/>
              <w:szCs w:val="14"/>
            </w:rPr>
            <w:t>.01</w:t>
          </w:r>
        </w:p>
      </w:tc>
    </w:tr>
    <w:tr w:rsidR="00F234A3" w14:paraId="1CADF8F9" w14:textId="77777777" w:rsidTr="00F234A3">
      <w:trPr>
        <w:cantSplit/>
        <w:trHeight w:val="221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50A46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87E437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T.C.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AE215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YAYIN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FF9C6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01</w:t>
          </w:r>
        </w:p>
      </w:tc>
    </w:tr>
    <w:tr w:rsidR="00F234A3" w14:paraId="5BE583B4" w14:textId="77777777" w:rsidTr="00F234A3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352C57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7F2F52C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AKSARAY VALİLİĞİ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B48494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YAYIN TARİHİ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F1BAD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20.04.2024</w:t>
          </w:r>
        </w:p>
      </w:tc>
    </w:tr>
    <w:tr w:rsidR="00F234A3" w14:paraId="18960F66" w14:textId="77777777" w:rsidTr="00F234A3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FA71A7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8E6BE4E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 xml:space="preserve">YENİMAHALLE İLK/ORTAOKULU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1F7761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336AD3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0</w:t>
          </w:r>
        </w:p>
      </w:tc>
    </w:tr>
    <w:tr w:rsidR="00F234A3" w14:paraId="6B404EB3" w14:textId="77777777" w:rsidTr="00F234A3">
      <w:trPr>
        <w:cantSplit/>
        <w:trHeight w:val="221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9815D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44A74C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MÜDÜRLÜĞÜ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2F8A1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TARİHİ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993984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</w:p>
      </w:tc>
    </w:tr>
    <w:tr w:rsidR="00F234A3" w14:paraId="6C17C972" w14:textId="77777777" w:rsidTr="00F234A3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80963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2CE538" w14:textId="187FD8AC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KALİTE VE DÖKÜMANTASYON PROSESİ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26F68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KUR./BİR.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8CF5B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703454/760490</w:t>
          </w:r>
        </w:p>
      </w:tc>
    </w:tr>
    <w:tr w:rsidR="00F234A3" w14:paraId="3C4E243C" w14:textId="77777777" w:rsidTr="00F234A3">
      <w:trPr>
        <w:cantSplit/>
        <w:trHeight w:val="258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981020" w14:textId="77777777" w:rsidR="00F234A3" w:rsidRDefault="00F234A3" w:rsidP="00F234A3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AF8340" w14:textId="77777777" w:rsidR="00F234A3" w:rsidRDefault="00F234A3" w:rsidP="00F234A3">
          <w:pPr>
            <w:spacing w:after="0"/>
            <w:rPr>
              <w:rFonts w:ascii="Calibri" w:eastAsia="Calibri" w:hAnsi="Calibri" w:cs="Times New Roman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B101C" w14:textId="77777777" w:rsidR="00F234A3" w:rsidRDefault="00F234A3" w:rsidP="00F234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SAYFA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B5BE31" w14:textId="77777777" w:rsidR="00F234A3" w:rsidRDefault="00F234A3" w:rsidP="00F234A3">
          <w:pPr>
            <w:spacing w:after="0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Sayfa </w:t>
          </w:r>
          <w:r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1</w:t>
          </w: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 / </w:t>
          </w:r>
          <w:r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2</w:t>
          </w:r>
        </w:p>
      </w:tc>
    </w:tr>
  </w:tbl>
  <w:p w14:paraId="2766FD5E" w14:textId="77777777" w:rsidR="00764AA5" w:rsidRDefault="00764A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AA77" w14:textId="77777777" w:rsidR="00987E6A" w:rsidRDefault="00987E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6A4"/>
    <w:multiLevelType w:val="hybridMultilevel"/>
    <w:tmpl w:val="45E83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530"/>
    <w:multiLevelType w:val="hybridMultilevel"/>
    <w:tmpl w:val="2D80F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153"/>
    <w:multiLevelType w:val="hybridMultilevel"/>
    <w:tmpl w:val="941C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10E"/>
    <w:multiLevelType w:val="hybridMultilevel"/>
    <w:tmpl w:val="EF7E5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DE5"/>
    <w:multiLevelType w:val="hybridMultilevel"/>
    <w:tmpl w:val="CC48A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DC5"/>
    <w:multiLevelType w:val="hybridMultilevel"/>
    <w:tmpl w:val="4DFE8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EA1"/>
    <w:multiLevelType w:val="hybridMultilevel"/>
    <w:tmpl w:val="954056A0"/>
    <w:lvl w:ilvl="0" w:tplc="227A2564">
      <w:start w:val="1"/>
      <w:numFmt w:val="bullet"/>
      <w:lvlText w:val=""/>
      <w:lvlJc w:val="left"/>
      <w:pPr>
        <w:ind w:left="1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26E019AF"/>
    <w:multiLevelType w:val="hybridMultilevel"/>
    <w:tmpl w:val="F266F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632"/>
    <w:multiLevelType w:val="hybridMultilevel"/>
    <w:tmpl w:val="C2549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4984"/>
    <w:multiLevelType w:val="hybridMultilevel"/>
    <w:tmpl w:val="45425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5048"/>
    <w:multiLevelType w:val="hybridMultilevel"/>
    <w:tmpl w:val="3124A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32D4"/>
    <w:multiLevelType w:val="hybridMultilevel"/>
    <w:tmpl w:val="6A84B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E52DB"/>
    <w:multiLevelType w:val="hybridMultilevel"/>
    <w:tmpl w:val="E7D68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1FF"/>
    <w:multiLevelType w:val="hybridMultilevel"/>
    <w:tmpl w:val="0308A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089F"/>
    <w:multiLevelType w:val="hybridMultilevel"/>
    <w:tmpl w:val="BD9CA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C3B"/>
    <w:multiLevelType w:val="hybridMultilevel"/>
    <w:tmpl w:val="3410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E25"/>
    <w:multiLevelType w:val="hybridMultilevel"/>
    <w:tmpl w:val="42F89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4345"/>
    <w:multiLevelType w:val="hybridMultilevel"/>
    <w:tmpl w:val="F9CCC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0B03"/>
    <w:multiLevelType w:val="hybridMultilevel"/>
    <w:tmpl w:val="6860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070A"/>
    <w:multiLevelType w:val="hybridMultilevel"/>
    <w:tmpl w:val="865E2D0A"/>
    <w:lvl w:ilvl="0" w:tplc="0B40E872">
      <w:start w:val="1"/>
      <w:numFmt w:val="bullet"/>
      <w:lvlText w:val=""/>
      <w:lvlJc w:val="left"/>
      <w:pPr>
        <w:ind w:left="1513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 w15:restartNumberingAfterBreak="0">
    <w:nsid w:val="56F536DB"/>
    <w:multiLevelType w:val="hybridMultilevel"/>
    <w:tmpl w:val="42E6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7DC7"/>
    <w:multiLevelType w:val="hybridMultilevel"/>
    <w:tmpl w:val="15BAF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A02CA"/>
    <w:multiLevelType w:val="hybridMultilevel"/>
    <w:tmpl w:val="74FA1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14A99"/>
    <w:multiLevelType w:val="hybridMultilevel"/>
    <w:tmpl w:val="29DEA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305C4"/>
    <w:multiLevelType w:val="hybridMultilevel"/>
    <w:tmpl w:val="C2C80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622F"/>
    <w:multiLevelType w:val="hybridMultilevel"/>
    <w:tmpl w:val="E1645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37BDE"/>
    <w:multiLevelType w:val="hybridMultilevel"/>
    <w:tmpl w:val="692AF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04811"/>
    <w:multiLevelType w:val="hybridMultilevel"/>
    <w:tmpl w:val="F8BE1CEA"/>
    <w:lvl w:ilvl="0" w:tplc="041F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12"/>
  </w:num>
  <w:num w:numId="8">
    <w:abstractNumId w:val="24"/>
  </w:num>
  <w:num w:numId="9">
    <w:abstractNumId w:val="18"/>
  </w:num>
  <w:num w:numId="10">
    <w:abstractNumId w:val="5"/>
  </w:num>
  <w:num w:numId="11">
    <w:abstractNumId w:val="3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  <w:num w:numId="18">
    <w:abstractNumId w:val="25"/>
  </w:num>
  <w:num w:numId="19">
    <w:abstractNumId w:val="0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1"/>
  </w:num>
  <w:num w:numId="25">
    <w:abstractNumId w:val="22"/>
  </w:num>
  <w:num w:numId="26">
    <w:abstractNumId w:val="16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5"/>
    <w:rsid w:val="00023B1A"/>
    <w:rsid w:val="00026E8A"/>
    <w:rsid w:val="00122D16"/>
    <w:rsid w:val="001263B1"/>
    <w:rsid w:val="001855F6"/>
    <w:rsid w:val="001B4C9E"/>
    <w:rsid w:val="001C0EA9"/>
    <w:rsid w:val="001E5700"/>
    <w:rsid w:val="0022034D"/>
    <w:rsid w:val="00240242"/>
    <w:rsid w:val="00242F08"/>
    <w:rsid w:val="002A17E0"/>
    <w:rsid w:val="002E538F"/>
    <w:rsid w:val="002E5F8C"/>
    <w:rsid w:val="002E707E"/>
    <w:rsid w:val="00312E0B"/>
    <w:rsid w:val="00397DE0"/>
    <w:rsid w:val="003D74F7"/>
    <w:rsid w:val="003E066A"/>
    <w:rsid w:val="003F69F6"/>
    <w:rsid w:val="004537A1"/>
    <w:rsid w:val="00461565"/>
    <w:rsid w:val="00477E61"/>
    <w:rsid w:val="0048798C"/>
    <w:rsid w:val="004B4D4F"/>
    <w:rsid w:val="004D7C1D"/>
    <w:rsid w:val="004E27A2"/>
    <w:rsid w:val="00536D89"/>
    <w:rsid w:val="005D0E2E"/>
    <w:rsid w:val="00620098"/>
    <w:rsid w:val="00623210"/>
    <w:rsid w:val="006314EE"/>
    <w:rsid w:val="006316F4"/>
    <w:rsid w:val="00637891"/>
    <w:rsid w:val="00666E08"/>
    <w:rsid w:val="006850CE"/>
    <w:rsid w:val="006F0CED"/>
    <w:rsid w:val="0072506A"/>
    <w:rsid w:val="00754F6A"/>
    <w:rsid w:val="00764AA5"/>
    <w:rsid w:val="00766BD5"/>
    <w:rsid w:val="007D3657"/>
    <w:rsid w:val="007D446A"/>
    <w:rsid w:val="0080475B"/>
    <w:rsid w:val="00837076"/>
    <w:rsid w:val="00844659"/>
    <w:rsid w:val="008816BD"/>
    <w:rsid w:val="008A2598"/>
    <w:rsid w:val="008B23C6"/>
    <w:rsid w:val="008B4D08"/>
    <w:rsid w:val="00906439"/>
    <w:rsid w:val="009336C1"/>
    <w:rsid w:val="00936F86"/>
    <w:rsid w:val="00987E6A"/>
    <w:rsid w:val="009B1358"/>
    <w:rsid w:val="009B5A4B"/>
    <w:rsid w:val="009E1A34"/>
    <w:rsid w:val="00A64190"/>
    <w:rsid w:val="00AB5919"/>
    <w:rsid w:val="00AC6BF5"/>
    <w:rsid w:val="00AD17DF"/>
    <w:rsid w:val="00AF2EC3"/>
    <w:rsid w:val="00B32472"/>
    <w:rsid w:val="00B5168C"/>
    <w:rsid w:val="00B73AAE"/>
    <w:rsid w:val="00B756AA"/>
    <w:rsid w:val="00BA7950"/>
    <w:rsid w:val="00BF2C3C"/>
    <w:rsid w:val="00C064BF"/>
    <w:rsid w:val="00C14014"/>
    <w:rsid w:val="00C178B2"/>
    <w:rsid w:val="00C3129B"/>
    <w:rsid w:val="00C379FC"/>
    <w:rsid w:val="00C50C67"/>
    <w:rsid w:val="00C61600"/>
    <w:rsid w:val="00C70155"/>
    <w:rsid w:val="00C762B4"/>
    <w:rsid w:val="00C86807"/>
    <w:rsid w:val="00CA0CB6"/>
    <w:rsid w:val="00CC5536"/>
    <w:rsid w:val="00CF22EF"/>
    <w:rsid w:val="00D3252D"/>
    <w:rsid w:val="00D54F7D"/>
    <w:rsid w:val="00D80D45"/>
    <w:rsid w:val="00D83C3B"/>
    <w:rsid w:val="00DA780D"/>
    <w:rsid w:val="00DA7F35"/>
    <w:rsid w:val="00DC604F"/>
    <w:rsid w:val="00DF2A91"/>
    <w:rsid w:val="00DF67FA"/>
    <w:rsid w:val="00E10D8E"/>
    <w:rsid w:val="00E16160"/>
    <w:rsid w:val="00E173F7"/>
    <w:rsid w:val="00E20FC3"/>
    <w:rsid w:val="00E25AB0"/>
    <w:rsid w:val="00E4463B"/>
    <w:rsid w:val="00E75A86"/>
    <w:rsid w:val="00E8427C"/>
    <w:rsid w:val="00EB6634"/>
    <w:rsid w:val="00ED4B89"/>
    <w:rsid w:val="00EE4ACA"/>
    <w:rsid w:val="00F12ECC"/>
    <w:rsid w:val="00F2271B"/>
    <w:rsid w:val="00F234A3"/>
    <w:rsid w:val="00F935E5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1507"/>
  <w15:docId w15:val="{2EB095D3-2FFF-446B-9B7C-5A95AE0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AA5"/>
  </w:style>
  <w:style w:type="paragraph" w:styleId="AltBilgi">
    <w:name w:val="footer"/>
    <w:basedOn w:val="Normal"/>
    <w:link w:val="AltBilgiChar"/>
    <w:uiPriority w:val="99"/>
    <w:unhideWhenUsed/>
    <w:rsid w:val="007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AA5"/>
  </w:style>
  <w:style w:type="table" w:styleId="TabloKlavuzu">
    <w:name w:val="Table Grid"/>
    <w:basedOn w:val="NormalTablo"/>
    <w:uiPriority w:val="59"/>
    <w:rsid w:val="002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7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D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E5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47</cp:revision>
  <cp:lastPrinted>2023-07-21T12:58:00Z</cp:lastPrinted>
  <dcterms:created xsi:type="dcterms:W3CDTF">2019-09-23T16:25:00Z</dcterms:created>
  <dcterms:modified xsi:type="dcterms:W3CDTF">2024-03-29T10:25:00Z</dcterms:modified>
</cp:coreProperties>
</file>